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B36A" w14:textId="77777777" w:rsidR="00822BB6" w:rsidRPr="00822BB6" w:rsidRDefault="00822BB6" w:rsidP="00822BB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E"/>
          <w14:ligatures w14:val="none"/>
        </w:rPr>
      </w:pPr>
      <w:r w:rsidRPr="00822BB6">
        <w:rPr>
          <w:rFonts w:ascii="Times New Roman" w:eastAsia="Times New Roman" w:hAnsi="Times New Roman" w:cs="Times New Roman"/>
          <w:b/>
          <w:bCs/>
          <w:kern w:val="36"/>
          <w:sz w:val="48"/>
          <w:szCs w:val="48"/>
          <w:lang w:eastAsia="en-IE"/>
          <w14:ligatures w14:val="none"/>
        </w:rPr>
        <w:t xml:space="preserve">Vision Contracting Streamlines Subcontractor Approvals with </w:t>
      </w:r>
      <w:proofErr w:type="spellStart"/>
      <w:r w:rsidRPr="00822BB6">
        <w:rPr>
          <w:rFonts w:ascii="Times New Roman" w:eastAsia="Times New Roman" w:hAnsi="Times New Roman" w:cs="Times New Roman"/>
          <w:b/>
          <w:bCs/>
          <w:kern w:val="36"/>
          <w:sz w:val="48"/>
          <w:szCs w:val="48"/>
          <w:lang w:eastAsia="en-IE"/>
          <w14:ligatures w14:val="none"/>
        </w:rPr>
        <w:t>FlowGen</w:t>
      </w:r>
      <w:proofErr w:type="spellEnd"/>
    </w:p>
    <w:p w14:paraId="7BD7A825" w14:textId="77777777" w:rsidR="00822BB6" w:rsidRPr="00822BB6" w:rsidRDefault="00822BB6" w:rsidP="00822BB6">
      <w:pPr>
        <w:spacing w:before="100" w:beforeAutospacing="1" w:after="100" w:afterAutospacing="1" w:line="240" w:lineRule="auto"/>
        <w:outlineLvl w:val="1"/>
        <w:rPr>
          <w:rFonts w:ascii="Times New Roman" w:eastAsia="Times New Roman" w:hAnsi="Times New Roman" w:cs="Times New Roman"/>
          <w:b/>
          <w:bCs/>
          <w:kern w:val="0"/>
          <w:sz w:val="36"/>
          <w:szCs w:val="36"/>
          <w:lang w:eastAsia="en-IE"/>
          <w14:ligatures w14:val="none"/>
        </w:rPr>
      </w:pPr>
      <w:r w:rsidRPr="00822BB6">
        <w:rPr>
          <w:rFonts w:ascii="Times New Roman" w:eastAsia="Times New Roman" w:hAnsi="Times New Roman" w:cs="Times New Roman"/>
          <w:b/>
          <w:bCs/>
          <w:kern w:val="0"/>
          <w:sz w:val="36"/>
          <w:szCs w:val="36"/>
          <w:lang w:eastAsia="en-IE"/>
          <w14:ligatures w14:val="none"/>
        </w:rPr>
        <w:t>The Challenge</w:t>
      </w:r>
    </w:p>
    <w:p w14:paraId="1B5A8DF4" w14:textId="77777777"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Vision Contracting's subcontractor approval process relied heavily on spreadsheets, emails and Teams messages between site-based Quantity Surveyors and the Finance team.</w:t>
      </w:r>
    </w:p>
    <w:p w14:paraId="7C047C83" w14:textId="7DC95C1D"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 xml:space="preserve">This manual approach created bottlenecks, duplicated effort and limited visibility into the status of requests. </w:t>
      </w:r>
      <w:r w:rsidR="00C455D5">
        <w:rPr>
          <w:rFonts w:ascii="Times New Roman" w:eastAsia="Times New Roman" w:hAnsi="Times New Roman" w:cs="Times New Roman"/>
          <w:kern w:val="0"/>
          <w:sz w:val="24"/>
          <w:szCs w:val="24"/>
          <w:lang w:eastAsia="en-IE"/>
          <w14:ligatures w14:val="none"/>
        </w:rPr>
        <w:t xml:space="preserve">This was time consuming for the </w:t>
      </w:r>
      <w:r w:rsidRPr="00822BB6">
        <w:rPr>
          <w:rFonts w:ascii="Times New Roman" w:eastAsia="Times New Roman" w:hAnsi="Times New Roman" w:cs="Times New Roman"/>
          <w:kern w:val="0"/>
          <w:sz w:val="24"/>
          <w:szCs w:val="24"/>
          <w:lang w:eastAsia="en-IE"/>
          <w14:ligatures w14:val="none"/>
        </w:rPr>
        <w:t>Finance team</w:t>
      </w:r>
      <w:r w:rsidR="00C455D5">
        <w:rPr>
          <w:rFonts w:ascii="Times New Roman" w:eastAsia="Times New Roman" w:hAnsi="Times New Roman" w:cs="Times New Roman"/>
          <w:kern w:val="0"/>
          <w:sz w:val="24"/>
          <w:szCs w:val="24"/>
          <w:lang w:eastAsia="en-IE"/>
          <w14:ligatures w14:val="none"/>
        </w:rPr>
        <w:t xml:space="preserve">, </w:t>
      </w:r>
      <w:r w:rsidRPr="00822BB6">
        <w:rPr>
          <w:rFonts w:ascii="Times New Roman" w:eastAsia="Times New Roman" w:hAnsi="Times New Roman" w:cs="Times New Roman"/>
          <w:kern w:val="0"/>
          <w:sz w:val="24"/>
          <w:szCs w:val="24"/>
          <w:lang w:eastAsia="en-IE"/>
          <w14:ligatures w14:val="none"/>
        </w:rPr>
        <w:t>while Quantity Surveyors needed access to laptops to submit requests, making the process difficult to manage around busy site schedules.</w:t>
      </w:r>
    </w:p>
    <w:p w14:paraId="5329BA9B" w14:textId="6A09219A"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 xml:space="preserve">The business also </w:t>
      </w:r>
      <w:r w:rsidR="00B67FCB">
        <w:rPr>
          <w:rFonts w:ascii="Times New Roman" w:eastAsia="Times New Roman" w:hAnsi="Times New Roman" w:cs="Times New Roman"/>
          <w:kern w:val="0"/>
          <w:sz w:val="24"/>
          <w:szCs w:val="24"/>
          <w:lang w:eastAsia="en-IE"/>
          <w14:ligatures w14:val="none"/>
        </w:rPr>
        <w:t xml:space="preserve">needed a central database </w:t>
      </w:r>
      <w:r w:rsidRPr="00822BB6">
        <w:rPr>
          <w:rFonts w:ascii="Times New Roman" w:eastAsia="Times New Roman" w:hAnsi="Times New Roman" w:cs="Times New Roman"/>
          <w:kern w:val="0"/>
          <w:sz w:val="24"/>
          <w:szCs w:val="24"/>
          <w:lang w:eastAsia="en-IE"/>
          <w14:ligatures w14:val="none"/>
        </w:rPr>
        <w:t xml:space="preserve">for subcontractor and contract information, </w:t>
      </w:r>
      <w:r w:rsidR="00B67FCB">
        <w:rPr>
          <w:rFonts w:ascii="Times New Roman" w:eastAsia="Times New Roman" w:hAnsi="Times New Roman" w:cs="Times New Roman"/>
          <w:kern w:val="0"/>
          <w:sz w:val="24"/>
          <w:szCs w:val="24"/>
          <w:lang w:eastAsia="en-IE"/>
          <w14:ligatures w14:val="none"/>
        </w:rPr>
        <w:t xml:space="preserve">to avoid </w:t>
      </w:r>
      <w:r w:rsidRPr="00822BB6">
        <w:rPr>
          <w:rFonts w:ascii="Times New Roman" w:eastAsia="Times New Roman" w:hAnsi="Times New Roman" w:cs="Times New Roman"/>
          <w:kern w:val="0"/>
          <w:sz w:val="24"/>
          <w:szCs w:val="24"/>
          <w:lang w:eastAsia="en-IE"/>
          <w14:ligatures w14:val="none"/>
        </w:rPr>
        <w:t>risks around data accuracy, version control and compliance management.</w:t>
      </w:r>
    </w:p>
    <w:p w14:paraId="02E8A075" w14:textId="77777777" w:rsidR="00822BB6" w:rsidRPr="00822BB6" w:rsidRDefault="00822BB6" w:rsidP="00822BB6">
      <w:pPr>
        <w:spacing w:before="100" w:beforeAutospacing="1" w:after="100" w:afterAutospacing="1" w:line="240" w:lineRule="auto"/>
        <w:outlineLvl w:val="1"/>
        <w:rPr>
          <w:rFonts w:ascii="Times New Roman" w:eastAsia="Times New Roman" w:hAnsi="Times New Roman" w:cs="Times New Roman"/>
          <w:b/>
          <w:bCs/>
          <w:kern w:val="0"/>
          <w:sz w:val="36"/>
          <w:szCs w:val="36"/>
          <w:lang w:eastAsia="en-IE"/>
          <w14:ligatures w14:val="none"/>
        </w:rPr>
      </w:pPr>
      <w:r w:rsidRPr="00822BB6">
        <w:rPr>
          <w:rFonts w:ascii="Times New Roman" w:eastAsia="Times New Roman" w:hAnsi="Times New Roman" w:cs="Times New Roman"/>
          <w:b/>
          <w:bCs/>
          <w:kern w:val="0"/>
          <w:sz w:val="36"/>
          <w:szCs w:val="36"/>
          <w:lang w:eastAsia="en-IE"/>
          <w14:ligatures w14:val="none"/>
        </w:rPr>
        <w:t>The Solution</w:t>
      </w:r>
    </w:p>
    <w:p w14:paraId="31605B4E" w14:textId="77777777"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 xml:space="preserve">Miagen implemented a tailored </w:t>
      </w:r>
      <w:proofErr w:type="spellStart"/>
      <w:r w:rsidRPr="00822BB6">
        <w:rPr>
          <w:rFonts w:ascii="Times New Roman" w:eastAsia="Times New Roman" w:hAnsi="Times New Roman" w:cs="Times New Roman"/>
          <w:kern w:val="0"/>
          <w:sz w:val="24"/>
          <w:szCs w:val="24"/>
          <w:lang w:eastAsia="en-IE"/>
          <w14:ligatures w14:val="none"/>
        </w:rPr>
        <w:t>FlowGen</w:t>
      </w:r>
      <w:proofErr w:type="spellEnd"/>
      <w:r w:rsidRPr="00822BB6">
        <w:rPr>
          <w:rFonts w:ascii="Times New Roman" w:eastAsia="Times New Roman" w:hAnsi="Times New Roman" w:cs="Times New Roman"/>
          <w:kern w:val="0"/>
          <w:sz w:val="24"/>
          <w:szCs w:val="24"/>
          <w:lang w:eastAsia="en-IE"/>
          <w14:ligatures w14:val="none"/>
        </w:rPr>
        <w:t xml:space="preserve"> workflow solution to digitise and automate the subcontractor approval process.</w:t>
      </w:r>
    </w:p>
    <w:p w14:paraId="589B9F05" w14:textId="77777777"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Using a mobile and desktop-friendly portal, Quantity Surveyors can submit subcontractor requests directly from site. Requests are automatically routed to Finance for review, with built-in compliance checks validating subcontractor status, insurance documentation and approval requirements.</w:t>
      </w:r>
    </w:p>
    <w:p w14:paraId="653071EF" w14:textId="77777777"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roofErr w:type="spellStart"/>
      <w:r w:rsidRPr="00822BB6">
        <w:rPr>
          <w:rFonts w:ascii="Times New Roman" w:eastAsia="Times New Roman" w:hAnsi="Times New Roman" w:cs="Times New Roman"/>
          <w:kern w:val="0"/>
          <w:sz w:val="24"/>
          <w:szCs w:val="24"/>
          <w:lang w:eastAsia="en-IE"/>
          <w14:ligatures w14:val="none"/>
        </w:rPr>
        <w:t>FlowGen</w:t>
      </w:r>
      <w:proofErr w:type="spellEnd"/>
      <w:r w:rsidRPr="00822BB6">
        <w:rPr>
          <w:rFonts w:ascii="Times New Roman" w:eastAsia="Times New Roman" w:hAnsi="Times New Roman" w:cs="Times New Roman"/>
          <w:kern w:val="0"/>
          <w:sz w:val="24"/>
          <w:szCs w:val="24"/>
          <w:lang w:eastAsia="en-IE"/>
          <w14:ligatures w14:val="none"/>
        </w:rPr>
        <w:t xml:space="preserve"> also provides:</w:t>
      </w:r>
    </w:p>
    <w:p w14:paraId="0E8FC5FA" w14:textId="77777777" w:rsidR="00822BB6" w:rsidRPr="00822BB6" w:rsidRDefault="00822BB6" w:rsidP="00822BB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A centralised subcontractor and contract database</w:t>
      </w:r>
    </w:p>
    <w:p w14:paraId="3CAACDBB" w14:textId="77777777" w:rsidR="00822BB6" w:rsidRPr="00822BB6" w:rsidRDefault="00822BB6" w:rsidP="00822BB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Automated supplier onboarding workflows</w:t>
      </w:r>
    </w:p>
    <w:p w14:paraId="30366170" w14:textId="2A04645B" w:rsidR="00822BB6" w:rsidRDefault="00822BB6" w:rsidP="00822BB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Traffic light Approval Process</w:t>
      </w:r>
    </w:p>
    <w:p w14:paraId="7FA34477" w14:textId="64A1DA08" w:rsidR="00822BB6" w:rsidRPr="00822BB6" w:rsidRDefault="00822BB6" w:rsidP="00822BB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Real-time notifications and communication</w:t>
      </w:r>
    </w:p>
    <w:p w14:paraId="358678A6" w14:textId="77777777" w:rsidR="00822BB6" w:rsidRPr="00822BB6" w:rsidRDefault="00822BB6" w:rsidP="00822BB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Clear visibility of request status for all stakeholders</w:t>
      </w:r>
    </w:p>
    <w:p w14:paraId="02CF560B" w14:textId="77777777" w:rsidR="00822BB6" w:rsidRPr="00822BB6" w:rsidRDefault="00822BB6" w:rsidP="00822BB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Reporting and audit trails for governance and compliance</w:t>
      </w:r>
    </w:p>
    <w:p w14:paraId="6724A063" w14:textId="77777777" w:rsidR="00822BB6" w:rsidRPr="00822BB6" w:rsidRDefault="00822BB6" w:rsidP="00822BB6">
      <w:pPr>
        <w:spacing w:before="100" w:beforeAutospacing="1" w:after="100" w:afterAutospacing="1" w:line="240" w:lineRule="auto"/>
        <w:outlineLvl w:val="1"/>
        <w:rPr>
          <w:rFonts w:ascii="Times New Roman" w:eastAsia="Times New Roman" w:hAnsi="Times New Roman" w:cs="Times New Roman"/>
          <w:b/>
          <w:bCs/>
          <w:kern w:val="0"/>
          <w:sz w:val="36"/>
          <w:szCs w:val="36"/>
          <w:lang w:eastAsia="en-IE"/>
          <w14:ligatures w14:val="none"/>
        </w:rPr>
      </w:pPr>
      <w:r w:rsidRPr="00822BB6">
        <w:rPr>
          <w:rFonts w:ascii="Times New Roman" w:eastAsia="Times New Roman" w:hAnsi="Times New Roman" w:cs="Times New Roman"/>
          <w:b/>
          <w:bCs/>
          <w:kern w:val="0"/>
          <w:sz w:val="36"/>
          <w:szCs w:val="36"/>
          <w:lang w:eastAsia="en-IE"/>
          <w14:ligatures w14:val="none"/>
        </w:rPr>
        <w:t>The Results</w:t>
      </w:r>
    </w:p>
    <w:p w14:paraId="0329DF3F" w14:textId="77777777"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 xml:space="preserve">By replacing manual processes with </w:t>
      </w:r>
      <w:proofErr w:type="spellStart"/>
      <w:r w:rsidRPr="00822BB6">
        <w:rPr>
          <w:rFonts w:ascii="Times New Roman" w:eastAsia="Times New Roman" w:hAnsi="Times New Roman" w:cs="Times New Roman"/>
          <w:kern w:val="0"/>
          <w:sz w:val="24"/>
          <w:szCs w:val="24"/>
          <w:lang w:eastAsia="en-IE"/>
          <w14:ligatures w14:val="none"/>
        </w:rPr>
        <w:t>FlowGen</w:t>
      </w:r>
      <w:proofErr w:type="spellEnd"/>
      <w:r w:rsidRPr="00822BB6">
        <w:rPr>
          <w:rFonts w:ascii="Times New Roman" w:eastAsia="Times New Roman" w:hAnsi="Times New Roman" w:cs="Times New Roman"/>
          <w:kern w:val="0"/>
          <w:sz w:val="24"/>
          <w:szCs w:val="24"/>
          <w:lang w:eastAsia="en-IE"/>
          <w14:ligatures w14:val="none"/>
        </w:rPr>
        <w:t>, Vision Contracting achieved:</w:t>
      </w:r>
    </w:p>
    <w:p w14:paraId="78661FDE" w14:textId="3EC48664" w:rsidR="00822BB6" w:rsidRPr="00822BB6" w:rsidRDefault="005539CE" w:rsidP="00822BB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Up to </w:t>
      </w:r>
      <w:r w:rsidR="00C37787">
        <w:rPr>
          <w:rFonts w:ascii="Times New Roman" w:eastAsia="Times New Roman" w:hAnsi="Times New Roman" w:cs="Times New Roman"/>
          <w:kern w:val="0"/>
          <w:sz w:val="24"/>
          <w:szCs w:val="24"/>
          <w:lang w:eastAsia="en-IE"/>
          <w14:ligatures w14:val="none"/>
        </w:rPr>
        <w:t>80</w:t>
      </w:r>
      <w:r w:rsidR="001C178C">
        <w:rPr>
          <w:rFonts w:ascii="Times New Roman" w:eastAsia="Times New Roman" w:hAnsi="Times New Roman" w:cs="Times New Roman"/>
          <w:kern w:val="0"/>
          <w:sz w:val="24"/>
          <w:szCs w:val="24"/>
          <w:lang w:eastAsia="en-IE"/>
          <w14:ligatures w14:val="none"/>
        </w:rPr>
        <w:t>% r</w:t>
      </w:r>
      <w:r w:rsidR="004524EE">
        <w:rPr>
          <w:rFonts w:ascii="Times New Roman" w:eastAsia="Times New Roman" w:hAnsi="Times New Roman" w:cs="Times New Roman"/>
          <w:kern w:val="0"/>
          <w:sz w:val="24"/>
          <w:szCs w:val="24"/>
          <w:lang w:eastAsia="en-IE"/>
          <w14:ligatures w14:val="none"/>
        </w:rPr>
        <w:t>e</w:t>
      </w:r>
      <w:r w:rsidR="00020A18">
        <w:rPr>
          <w:rFonts w:ascii="Times New Roman" w:eastAsia="Times New Roman" w:hAnsi="Times New Roman" w:cs="Times New Roman"/>
          <w:kern w:val="0"/>
          <w:sz w:val="24"/>
          <w:szCs w:val="24"/>
          <w:lang w:eastAsia="en-IE"/>
          <w14:ligatures w14:val="none"/>
        </w:rPr>
        <w:t>du</w:t>
      </w:r>
      <w:r w:rsidR="00CD6B30">
        <w:rPr>
          <w:rFonts w:ascii="Times New Roman" w:eastAsia="Times New Roman" w:hAnsi="Times New Roman" w:cs="Times New Roman"/>
          <w:kern w:val="0"/>
          <w:sz w:val="24"/>
          <w:szCs w:val="24"/>
          <w:lang w:eastAsia="en-IE"/>
          <w14:ligatures w14:val="none"/>
        </w:rPr>
        <w:t xml:space="preserve">ction </w:t>
      </w:r>
      <w:r w:rsidR="00331919">
        <w:rPr>
          <w:rFonts w:ascii="Times New Roman" w:eastAsia="Times New Roman" w:hAnsi="Times New Roman" w:cs="Times New Roman"/>
          <w:kern w:val="0"/>
          <w:sz w:val="24"/>
          <w:szCs w:val="24"/>
          <w:lang w:eastAsia="en-IE"/>
          <w14:ligatures w14:val="none"/>
        </w:rPr>
        <w:t xml:space="preserve">in </w:t>
      </w:r>
      <w:r w:rsidR="00822BB6" w:rsidRPr="00822BB6">
        <w:rPr>
          <w:rFonts w:ascii="Times New Roman" w:eastAsia="Times New Roman" w:hAnsi="Times New Roman" w:cs="Times New Roman"/>
          <w:kern w:val="0"/>
          <w:sz w:val="24"/>
          <w:szCs w:val="24"/>
          <w:lang w:eastAsia="en-IE"/>
          <w14:ligatures w14:val="none"/>
        </w:rPr>
        <w:t>subcontractor approval turnaround times</w:t>
      </w:r>
      <w:r w:rsidR="007C422A">
        <w:rPr>
          <w:rFonts w:ascii="Times New Roman" w:eastAsia="Times New Roman" w:hAnsi="Times New Roman" w:cs="Times New Roman"/>
          <w:kern w:val="0"/>
          <w:sz w:val="24"/>
          <w:szCs w:val="24"/>
          <w:lang w:eastAsia="en-IE"/>
          <w14:ligatures w14:val="none"/>
        </w:rPr>
        <w:t xml:space="preserve"> </w:t>
      </w:r>
    </w:p>
    <w:p w14:paraId="00E17965" w14:textId="16497CCB" w:rsidR="00822BB6" w:rsidRPr="00822BB6" w:rsidRDefault="00515405" w:rsidP="00822BB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Re</w:t>
      </w:r>
      <w:r w:rsidR="00822BB6" w:rsidRPr="00822BB6">
        <w:rPr>
          <w:rFonts w:ascii="Times New Roman" w:eastAsia="Times New Roman" w:hAnsi="Times New Roman" w:cs="Times New Roman"/>
          <w:kern w:val="0"/>
          <w:sz w:val="24"/>
          <w:szCs w:val="24"/>
          <w:lang w:eastAsia="en-IE"/>
          <w14:ligatures w14:val="none"/>
        </w:rPr>
        <w:t>duced administrative effort for both QS and Finance teams</w:t>
      </w:r>
      <w:r>
        <w:rPr>
          <w:rFonts w:ascii="Times New Roman" w:eastAsia="Times New Roman" w:hAnsi="Times New Roman" w:cs="Times New Roman"/>
          <w:kern w:val="0"/>
          <w:sz w:val="24"/>
          <w:szCs w:val="24"/>
          <w:lang w:eastAsia="en-IE"/>
          <w14:ligatures w14:val="none"/>
        </w:rPr>
        <w:t xml:space="preserve"> as it eliminated the need to cross check details with QS team</w:t>
      </w:r>
    </w:p>
    <w:p w14:paraId="64FAD7E7" w14:textId="77777777" w:rsidR="00822BB6" w:rsidRPr="00822BB6" w:rsidRDefault="00822BB6" w:rsidP="00822BB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Improved visibility across the approval process</w:t>
      </w:r>
    </w:p>
    <w:p w14:paraId="0639AC50" w14:textId="77777777" w:rsidR="00822BB6" w:rsidRPr="00822BB6" w:rsidRDefault="00822BB6" w:rsidP="00822BB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Stronger subcontractor compliance and governance controls</w:t>
      </w:r>
    </w:p>
    <w:p w14:paraId="6D942D83" w14:textId="77777777" w:rsidR="00822BB6" w:rsidRPr="00822BB6" w:rsidRDefault="00822BB6" w:rsidP="00822BB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Mobile access for site-based teams</w:t>
      </w:r>
    </w:p>
    <w:p w14:paraId="68A2DA1F" w14:textId="247F6D2B" w:rsidR="00822BB6" w:rsidRPr="00822BB6" w:rsidRDefault="00822BB6" w:rsidP="00822BB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 xml:space="preserve">A </w:t>
      </w:r>
      <w:r w:rsidR="00562648">
        <w:rPr>
          <w:rFonts w:ascii="Times New Roman" w:eastAsia="Times New Roman" w:hAnsi="Times New Roman" w:cs="Times New Roman"/>
          <w:kern w:val="0"/>
          <w:sz w:val="24"/>
          <w:szCs w:val="24"/>
          <w:lang w:eastAsia="en-IE"/>
          <w14:ligatures w14:val="none"/>
        </w:rPr>
        <w:t>central database</w:t>
      </w:r>
      <w:r w:rsidRPr="00822BB6">
        <w:rPr>
          <w:rFonts w:ascii="Times New Roman" w:eastAsia="Times New Roman" w:hAnsi="Times New Roman" w:cs="Times New Roman"/>
          <w:kern w:val="0"/>
          <w:sz w:val="24"/>
          <w:szCs w:val="24"/>
          <w:lang w:eastAsia="en-IE"/>
          <w14:ligatures w14:val="none"/>
        </w:rPr>
        <w:t xml:space="preserve"> for supplier information and live contracts</w:t>
      </w:r>
    </w:p>
    <w:p w14:paraId="4A96C7E1" w14:textId="77777777" w:rsidR="00822BB6" w:rsidRPr="00822BB6" w:rsidRDefault="00822BB6" w:rsidP="00822BB6">
      <w:pPr>
        <w:spacing w:before="100" w:beforeAutospacing="1" w:after="100" w:afterAutospacing="1" w:line="240" w:lineRule="auto"/>
        <w:outlineLvl w:val="1"/>
        <w:rPr>
          <w:rFonts w:ascii="Times New Roman" w:eastAsia="Times New Roman" w:hAnsi="Times New Roman" w:cs="Times New Roman"/>
          <w:b/>
          <w:bCs/>
          <w:kern w:val="0"/>
          <w:sz w:val="36"/>
          <w:szCs w:val="36"/>
          <w:lang w:eastAsia="en-IE"/>
          <w14:ligatures w14:val="none"/>
        </w:rPr>
      </w:pPr>
      <w:r w:rsidRPr="00822BB6">
        <w:rPr>
          <w:rFonts w:ascii="Times New Roman" w:eastAsia="Times New Roman" w:hAnsi="Times New Roman" w:cs="Times New Roman"/>
          <w:b/>
          <w:bCs/>
          <w:kern w:val="0"/>
          <w:sz w:val="36"/>
          <w:szCs w:val="36"/>
          <w:lang w:eastAsia="en-IE"/>
          <w14:ligatures w14:val="none"/>
        </w:rPr>
        <w:lastRenderedPageBreak/>
        <w:t>Outcome</w:t>
      </w:r>
    </w:p>
    <w:p w14:paraId="157EDCCE" w14:textId="0E56ECC1"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roofErr w:type="spellStart"/>
      <w:r w:rsidRPr="00822BB6">
        <w:rPr>
          <w:rFonts w:ascii="Times New Roman" w:eastAsia="Times New Roman" w:hAnsi="Times New Roman" w:cs="Times New Roman"/>
          <w:kern w:val="0"/>
          <w:sz w:val="24"/>
          <w:szCs w:val="24"/>
          <w:lang w:eastAsia="en-IE"/>
          <w14:ligatures w14:val="none"/>
        </w:rPr>
        <w:t>FlowGen</w:t>
      </w:r>
      <w:proofErr w:type="spellEnd"/>
      <w:r w:rsidRPr="00822BB6">
        <w:rPr>
          <w:rFonts w:ascii="Times New Roman" w:eastAsia="Times New Roman" w:hAnsi="Times New Roman" w:cs="Times New Roman"/>
          <w:kern w:val="0"/>
          <w:sz w:val="24"/>
          <w:szCs w:val="24"/>
          <w:lang w:eastAsia="en-IE"/>
          <w14:ligatures w14:val="none"/>
        </w:rPr>
        <w:t xml:space="preserve"> transformed a fragmented approval process</w:t>
      </w:r>
      <w:r w:rsidR="00105D9C">
        <w:rPr>
          <w:rFonts w:ascii="Times New Roman" w:eastAsia="Times New Roman" w:hAnsi="Times New Roman" w:cs="Times New Roman"/>
          <w:kern w:val="0"/>
          <w:sz w:val="24"/>
          <w:szCs w:val="24"/>
          <w:lang w:eastAsia="en-IE"/>
          <w14:ligatures w14:val="none"/>
        </w:rPr>
        <w:t xml:space="preserve"> across 4 offices</w:t>
      </w:r>
      <w:r w:rsidRPr="00822BB6">
        <w:rPr>
          <w:rFonts w:ascii="Times New Roman" w:eastAsia="Times New Roman" w:hAnsi="Times New Roman" w:cs="Times New Roman"/>
          <w:kern w:val="0"/>
          <w:sz w:val="24"/>
          <w:szCs w:val="24"/>
          <w:lang w:eastAsia="en-IE"/>
          <w14:ligatures w14:val="none"/>
        </w:rPr>
        <w:t xml:space="preserve"> into a streamlined, governed workflow that connects site teams, finance and supplier compliance in one platform.</w:t>
      </w:r>
    </w:p>
    <w:p w14:paraId="3EE98B0D" w14:textId="30D34855" w:rsidR="00822BB6" w:rsidRPr="00822BB6" w:rsidRDefault="00822BB6" w:rsidP="00822BB6">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822BB6">
        <w:rPr>
          <w:rFonts w:ascii="Times New Roman" w:eastAsia="Times New Roman" w:hAnsi="Times New Roman" w:cs="Times New Roman"/>
          <w:kern w:val="0"/>
          <w:sz w:val="24"/>
          <w:szCs w:val="24"/>
          <w:lang w:eastAsia="en-IE"/>
          <w14:ligatures w14:val="none"/>
        </w:rPr>
        <w:t xml:space="preserve">Today, Vision Contracting benefits from </w:t>
      </w:r>
      <w:r w:rsidR="00870ACB">
        <w:rPr>
          <w:rFonts w:ascii="Times New Roman" w:eastAsia="Times New Roman" w:hAnsi="Times New Roman" w:cs="Times New Roman"/>
          <w:kern w:val="0"/>
          <w:sz w:val="24"/>
          <w:szCs w:val="24"/>
          <w:lang w:eastAsia="en-IE"/>
          <w14:ligatures w14:val="none"/>
        </w:rPr>
        <w:t xml:space="preserve">even </w:t>
      </w:r>
      <w:r w:rsidRPr="00822BB6">
        <w:rPr>
          <w:rFonts w:ascii="Times New Roman" w:eastAsia="Times New Roman" w:hAnsi="Times New Roman" w:cs="Times New Roman"/>
          <w:kern w:val="0"/>
          <w:sz w:val="24"/>
          <w:szCs w:val="24"/>
          <w:lang w:eastAsia="en-IE"/>
          <w14:ligatures w14:val="none"/>
        </w:rPr>
        <w:t xml:space="preserve">greater control, improved efficiency and stronger governance, with </w:t>
      </w:r>
      <w:proofErr w:type="spellStart"/>
      <w:r w:rsidRPr="00822BB6">
        <w:rPr>
          <w:rFonts w:ascii="Times New Roman" w:eastAsia="Times New Roman" w:hAnsi="Times New Roman" w:cs="Times New Roman"/>
          <w:kern w:val="0"/>
          <w:sz w:val="24"/>
          <w:szCs w:val="24"/>
          <w:lang w:eastAsia="en-IE"/>
          <w14:ligatures w14:val="none"/>
        </w:rPr>
        <w:t>FlowGen</w:t>
      </w:r>
      <w:proofErr w:type="spellEnd"/>
      <w:r w:rsidRPr="00822BB6">
        <w:rPr>
          <w:rFonts w:ascii="Times New Roman" w:eastAsia="Times New Roman" w:hAnsi="Times New Roman" w:cs="Times New Roman"/>
          <w:kern w:val="0"/>
          <w:sz w:val="24"/>
          <w:szCs w:val="24"/>
          <w:lang w:eastAsia="en-IE"/>
          <w14:ligatures w14:val="none"/>
        </w:rPr>
        <w:t xml:space="preserve"> acting as a control tower for subcontractor management and approvals across the business.</w:t>
      </w:r>
    </w:p>
    <w:p w14:paraId="6B943344" w14:textId="085D9F30" w:rsidR="00822BB6" w:rsidRPr="00822BB6" w:rsidRDefault="00822BB6" w:rsidP="00822BB6">
      <w:pPr>
        <w:rPr>
          <w:i/>
          <w:iCs/>
        </w:rPr>
      </w:pPr>
      <w:r w:rsidRPr="00822BB6">
        <w:rPr>
          <w:b/>
          <w:bCs/>
        </w:rPr>
        <w:t>Claire O Connor:</w:t>
      </w:r>
      <w:r>
        <w:rPr>
          <w:i/>
          <w:iCs/>
        </w:rPr>
        <w:t xml:space="preserve"> </w:t>
      </w:r>
      <w:r w:rsidRPr="00822BB6">
        <w:rPr>
          <w:i/>
          <w:iCs/>
        </w:rPr>
        <w:t>The Development Team were outstanding and very responsive throughout. Project was delivered on time and exactly to brief required. We felt the support and structure of development communications and weekly check in meetings was brilliant</w:t>
      </w:r>
      <w:r w:rsidR="002F2FD7">
        <w:rPr>
          <w:i/>
          <w:iCs/>
        </w:rPr>
        <w:t>.</w:t>
      </w:r>
    </w:p>
    <w:p w14:paraId="2D79D2ED" w14:textId="0AB09FAD" w:rsidR="004F0431" w:rsidRDefault="004F0431"/>
    <w:sectPr w:rsidR="004F0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E278F"/>
    <w:multiLevelType w:val="multilevel"/>
    <w:tmpl w:val="9DC6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D851CE"/>
    <w:multiLevelType w:val="multilevel"/>
    <w:tmpl w:val="151C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163423">
    <w:abstractNumId w:val="1"/>
  </w:num>
  <w:num w:numId="2" w16cid:durableId="91613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22BB6"/>
    <w:rsid w:val="00020A18"/>
    <w:rsid w:val="0002742F"/>
    <w:rsid w:val="0003749A"/>
    <w:rsid w:val="000C254C"/>
    <w:rsid w:val="000D13AA"/>
    <w:rsid w:val="00105D9C"/>
    <w:rsid w:val="001C178C"/>
    <w:rsid w:val="001D0418"/>
    <w:rsid w:val="00213928"/>
    <w:rsid w:val="00286FF7"/>
    <w:rsid w:val="002A584E"/>
    <w:rsid w:val="002E64BC"/>
    <w:rsid w:val="002F2FD7"/>
    <w:rsid w:val="00331919"/>
    <w:rsid w:val="0034720B"/>
    <w:rsid w:val="00386588"/>
    <w:rsid w:val="003B378F"/>
    <w:rsid w:val="003D713F"/>
    <w:rsid w:val="00413C95"/>
    <w:rsid w:val="004471BB"/>
    <w:rsid w:val="004524EE"/>
    <w:rsid w:val="004E00BE"/>
    <w:rsid w:val="004F0431"/>
    <w:rsid w:val="00515405"/>
    <w:rsid w:val="005539CE"/>
    <w:rsid w:val="00562648"/>
    <w:rsid w:val="00582D27"/>
    <w:rsid w:val="00621CFF"/>
    <w:rsid w:val="006F0F74"/>
    <w:rsid w:val="00723944"/>
    <w:rsid w:val="007C05CD"/>
    <w:rsid w:val="007C422A"/>
    <w:rsid w:val="00817CEC"/>
    <w:rsid w:val="00822BB6"/>
    <w:rsid w:val="008603B3"/>
    <w:rsid w:val="00870ACB"/>
    <w:rsid w:val="008D00AE"/>
    <w:rsid w:val="00915516"/>
    <w:rsid w:val="009918BC"/>
    <w:rsid w:val="009D14AE"/>
    <w:rsid w:val="00A153CB"/>
    <w:rsid w:val="00A8767D"/>
    <w:rsid w:val="00AE26DD"/>
    <w:rsid w:val="00AE5EB1"/>
    <w:rsid w:val="00B00082"/>
    <w:rsid w:val="00B35D3C"/>
    <w:rsid w:val="00B67FCB"/>
    <w:rsid w:val="00C26F5F"/>
    <w:rsid w:val="00C37787"/>
    <w:rsid w:val="00C455D5"/>
    <w:rsid w:val="00CC2339"/>
    <w:rsid w:val="00CD6B30"/>
    <w:rsid w:val="00D401E2"/>
    <w:rsid w:val="00D514AF"/>
    <w:rsid w:val="00E51444"/>
    <w:rsid w:val="00E640DB"/>
    <w:rsid w:val="00EB01BE"/>
    <w:rsid w:val="00F524BA"/>
    <w:rsid w:val="00F838F0"/>
    <w:rsid w:val="00F93C8A"/>
    <w:rsid w:val="00F96901"/>
    <w:rsid w:val="00FE31F3"/>
    <w:rsid w:val="00FF1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5A072"/>
  <w15:chartTrackingRefBased/>
  <w15:docId w15:val="{CEBCEC0F-6D31-4636-8C2A-DDCF3CBD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B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B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B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B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B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B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B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BB6"/>
    <w:rPr>
      <w:rFonts w:eastAsiaTheme="majorEastAsia" w:cstheme="majorBidi"/>
      <w:color w:val="272727" w:themeColor="text1" w:themeTint="D8"/>
    </w:rPr>
  </w:style>
  <w:style w:type="paragraph" w:styleId="Title">
    <w:name w:val="Title"/>
    <w:basedOn w:val="Normal"/>
    <w:next w:val="Normal"/>
    <w:link w:val="TitleChar"/>
    <w:uiPriority w:val="10"/>
    <w:qFormat/>
    <w:rsid w:val="00822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BB6"/>
    <w:pPr>
      <w:spacing w:before="160"/>
      <w:jc w:val="center"/>
    </w:pPr>
    <w:rPr>
      <w:i/>
      <w:iCs/>
      <w:color w:val="404040" w:themeColor="text1" w:themeTint="BF"/>
    </w:rPr>
  </w:style>
  <w:style w:type="character" w:customStyle="1" w:styleId="QuoteChar">
    <w:name w:val="Quote Char"/>
    <w:basedOn w:val="DefaultParagraphFont"/>
    <w:link w:val="Quote"/>
    <w:uiPriority w:val="29"/>
    <w:rsid w:val="00822BB6"/>
    <w:rPr>
      <w:i/>
      <w:iCs/>
      <w:color w:val="404040" w:themeColor="text1" w:themeTint="BF"/>
    </w:rPr>
  </w:style>
  <w:style w:type="paragraph" w:styleId="ListParagraph">
    <w:name w:val="List Paragraph"/>
    <w:basedOn w:val="Normal"/>
    <w:uiPriority w:val="34"/>
    <w:qFormat/>
    <w:rsid w:val="00822BB6"/>
    <w:pPr>
      <w:ind w:left="720"/>
      <w:contextualSpacing/>
    </w:pPr>
  </w:style>
  <w:style w:type="character" w:styleId="IntenseEmphasis">
    <w:name w:val="Intense Emphasis"/>
    <w:basedOn w:val="DefaultParagraphFont"/>
    <w:uiPriority w:val="21"/>
    <w:qFormat/>
    <w:rsid w:val="00822BB6"/>
    <w:rPr>
      <w:i/>
      <w:iCs/>
      <w:color w:val="0F4761" w:themeColor="accent1" w:themeShade="BF"/>
    </w:rPr>
  </w:style>
  <w:style w:type="paragraph" w:styleId="IntenseQuote">
    <w:name w:val="Intense Quote"/>
    <w:basedOn w:val="Normal"/>
    <w:next w:val="Normal"/>
    <w:link w:val="IntenseQuoteChar"/>
    <w:uiPriority w:val="30"/>
    <w:qFormat/>
    <w:rsid w:val="00822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BB6"/>
    <w:rPr>
      <w:i/>
      <w:iCs/>
      <w:color w:val="0F4761" w:themeColor="accent1" w:themeShade="BF"/>
    </w:rPr>
  </w:style>
  <w:style w:type="character" w:styleId="IntenseReference">
    <w:name w:val="Intense Reference"/>
    <w:basedOn w:val="DefaultParagraphFont"/>
    <w:uiPriority w:val="32"/>
    <w:qFormat/>
    <w:rsid w:val="00822B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c7e78d-a77b-43c0-8415-53a10cf18dcb" xsi:nil="true"/>
    <lcf76f155ced4ddcb4097134ff3c332f xmlns="d023eb2c-df11-4b23-b106-9918b081c4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9F4E80BF23434A8BEA25C42B21C888" ma:contentTypeVersion="14" ma:contentTypeDescription="Create a new document." ma:contentTypeScope="" ma:versionID="0ac4f383ad5caade9d7947cd509f3804">
  <xsd:schema xmlns:xsd="http://www.w3.org/2001/XMLSchema" xmlns:xs="http://www.w3.org/2001/XMLSchema" xmlns:p="http://schemas.microsoft.com/office/2006/metadata/properties" xmlns:ns2="d023eb2c-df11-4b23-b106-9918b081c427" xmlns:ns3="55c7e78d-a77b-43c0-8415-53a10cf18dcb" targetNamespace="http://schemas.microsoft.com/office/2006/metadata/properties" ma:root="true" ma:fieldsID="16291b6848596afee51cf74c0ac74010" ns2:_="" ns3:_="">
    <xsd:import namespace="d023eb2c-df11-4b23-b106-9918b081c427"/>
    <xsd:import namespace="55c7e78d-a77b-43c0-8415-53a10cf18d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3eb2c-df11-4b23-b106-9918b081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6da4316-50c9-4012-92c1-c7ccc17943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7e78d-a77b-43c0-8415-53a10cf18d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2cc53c1-eb08-498d-80ff-f4ff3aa89b6d}" ma:internalName="TaxCatchAll" ma:showField="CatchAllData" ma:web="55c7e78d-a77b-43c0-8415-53a10cf18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6A241-B23C-4C70-AA9A-BDAF5CF866BD}">
  <ds:schemaRefs>
    <ds:schemaRef ds:uri="http://schemas.microsoft.com/office/2006/metadata/properties"/>
    <ds:schemaRef ds:uri="http://schemas.microsoft.com/office/infopath/2007/PartnerControls"/>
    <ds:schemaRef ds:uri="55c7e78d-a77b-43c0-8415-53a10cf18dcb"/>
    <ds:schemaRef ds:uri="d023eb2c-df11-4b23-b106-9918b081c427"/>
  </ds:schemaRefs>
</ds:datastoreItem>
</file>

<file path=customXml/itemProps2.xml><?xml version="1.0" encoding="utf-8"?>
<ds:datastoreItem xmlns:ds="http://schemas.openxmlformats.org/officeDocument/2006/customXml" ds:itemID="{520C12D9-C95C-4C0D-9A13-3C5C812EB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3eb2c-df11-4b23-b106-9918b081c427"/>
    <ds:schemaRef ds:uri="55c7e78d-a77b-43c0-8415-53a10cf18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02831-8437-4578-9F3B-FC32A72B4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Hogan</dc:creator>
  <cp:keywords/>
  <dc:description/>
  <cp:lastModifiedBy>Conor O'Mahony</cp:lastModifiedBy>
  <cp:revision>7</cp:revision>
  <dcterms:created xsi:type="dcterms:W3CDTF">2026-08-18T08:11:00Z</dcterms:created>
  <dcterms:modified xsi:type="dcterms:W3CDTF">2026-08-26T14:44:00Z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0x0101003F9F4E80BF23434A8BEA25C42B21C888</vt:lpwstr>
  </property>
  <property fmtid="{D5CDD505-2E9C-101B-9397-08002B2CF9AE}" pid="3" name="MediaServiceImageTags">
    <vt:lpwstr/>
  </property>
</Properties>
</file>